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bookmarkStart w:id="0" w:name="_GoBack"/>
      <w:bookmarkEnd w:id="0"/>
      <w:r w:rsidRPr="002F52F6">
        <w:rPr>
          <w:lang w:val="ru-RU"/>
        </w:rPr>
        <w:t>Главному врачу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Городской поликлиники №  г. Москвы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ФИО врача.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от ФИО заявителя,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proofErr w:type="gramStart"/>
      <w:r w:rsidRPr="002F52F6">
        <w:rPr>
          <w:lang w:val="ru-RU"/>
        </w:rPr>
        <w:t>проживающего</w:t>
      </w:r>
      <w:proofErr w:type="gramEnd"/>
      <w:r w:rsidRPr="002F52F6">
        <w:rPr>
          <w:lang w:val="ru-RU"/>
        </w:rPr>
        <w:t xml:space="preserve"> по адресу: г. Москва,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Тел.: </w:t>
      </w:r>
    </w:p>
    <w:p w:rsidR="002F52F6" w:rsidRPr="002F52F6" w:rsidRDefault="002F52F6" w:rsidP="002F52F6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2F52F6" w:rsidRPr="002F52F6" w:rsidRDefault="002F52F6" w:rsidP="002F52F6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2F52F6" w:rsidRPr="002F52F6" w:rsidRDefault="00866ECF" w:rsidP="002F52F6">
      <w:pPr>
        <w:pStyle w:val="a3"/>
        <w:jc w:val="center"/>
        <w:rPr>
          <w:lang w:val="ru-RU"/>
        </w:rPr>
      </w:pPr>
      <w:r>
        <w:rPr>
          <w:rStyle w:val="a4"/>
          <w:sz w:val="27"/>
          <w:szCs w:val="27"/>
          <w:lang w:val="ru-RU"/>
        </w:rPr>
        <w:t>ЖАЛОБА</w:t>
      </w:r>
    </w:p>
    <w:p w:rsidR="002F52F6" w:rsidRPr="002F52F6" w:rsidRDefault="002F52F6" w:rsidP="002F52F6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 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17 Основ законодательства РФ об охране здоровья граждан, мой отец, П АВ, имеет право на охрану здоровья, в том числе путем получения медико-социальной помощи.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27 октября 2011 года он обратился к участковому терапевту К Г.С. с жалобами на плохое самочувствие и просьбой выписать лекарства для лечения.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Терапевт его внимательно осмотрела и выдала направления для сдачи анализов: биохимический анализ крови, общий анализ крови, копрологическое обследование, электрокардиографическое исследование.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Сразу после посещения врача он отправился для сдачи ЭКГ.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процедуры он поинтересовался у медсестры, проводившей исследование, нормальные ли показания. Медсестра, проводившая ЭКГ исследование, сказала, что никаких изменений нет, а окончательно все будет расшифровано доктором и передано терапевту. После этого он ушел.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31 октября 2011 года, вечером отец почувствовал себя очень плохо.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Я ему измерил давление, оно оказалось 160/120, а уже через 10 минут оно стало 120/80. Отец стал говорить про боли за грудиной, онемение рук. А дальше я заметил, что у него появился сильный пот и чувство тревоги.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Отец хотел выпить для снижения давления </w:t>
      </w:r>
      <w:proofErr w:type="spellStart"/>
      <w:r w:rsidRPr="002F52F6">
        <w:rPr>
          <w:lang w:val="ru-RU"/>
        </w:rPr>
        <w:t>коринфар</w:t>
      </w:r>
      <w:proofErr w:type="spellEnd"/>
      <w:r w:rsidRPr="002F52F6">
        <w:rPr>
          <w:lang w:val="ru-RU"/>
        </w:rPr>
        <w:t>, но я категорически запретил ему это делать.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Чувствуя что-то неладное, я срочно вызвал бригаду скорой помощи.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Приехавшая бригада провела обследование, сделала экспресс анализ сахара в крови, он оказался 7,7, затем стали делать кардиограмму.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Врач скорой мне сообщил, что, судя по кардиограмме, у отца обширный инфаркт. При этом отметил, что я вовремя их вызвал, так как начались перебои с кровоснабжением миокарда, образование сгустков, затрудняющих работу сердца.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Была срочно вызвана еще одна бригада для проведения </w:t>
      </w:r>
      <w:proofErr w:type="spellStart"/>
      <w:r w:rsidRPr="002F52F6">
        <w:rPr>
          <w:lang w:val="ru-RU"/>
        </w:rPr>
        <w:t>тромболитической</w:t>
      </w:r>
      <w:proofErr w:type="spellEnd"/>
      <w:r w:rsidRPr="002F52F6">
        <w:rPr>
          <w:lang w:val="ru-RU"/>
        </w:rPr>
        <w:t xml:space="preserve"> терапии.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 xml:space="preserve">После проведения процедуры отец был госпитализирован в Федеральное государственное учреждение «Российский кардиологический научно-производственный комплекс» Министерства здравоохранения и социального развития Российской Федерации в блок </w:t>
      </w:r>
      <w:proofErr w:type="spellStart"/>
      <w:r w:rsidRPr="002F52F6">
        <w:rPr>
          <w:lang w:val="ru-RU"/>
        </w:rPr>
        <w:t>кардиореанимации</w:t>
      </w:r>
      <w:proofErr w:type="spellEnd"/>
      <w:r w:rsidRPr="002F52F6">
        <w:rPr>
          <w:lang w:val="ru-RU"/>
        </w:rPr>
        <w:t>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01 ноября 2011 года я вместе с мамой, П МЮ приехал в центр, пообщались с врачом, который подтвердил диагноз обширный инфаркт миокарда, состояние тяжелое, но стабильное.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посещения центра я приехал на прием к терапевту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ГС, сообщил ей о госпитализации отца и попросил выдать пленку ЭКГ, чтобы я смог ее предоставить для сравнения лечащему врачу в центре.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ГС изучила результаты, посмотрела заключение, и сообщила, что по таким результатам отца должны были госпитализировать сразу после ЭКГ 27.10.2011 г. Она пошла к заведующей отделением С НВ сообщить о сложившейся ситуации.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Судя по регламенту, в случае появления значительных изменений в кардиограмме, пациента немедленно госпитализируют в стационар.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Однако сотрудники руководимого Вами лечебного учреждения допустили непростительную халатность и преступление по отношению к моему отцу.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соответствие со статьей 39 Основ законодательства об охране здоровья</w:t>
      </w:r>
      <w:proofErr w:type="gramStart"/>
      <w:r w:rsidRPr="002F52F6">
        <w:rPr>
          <w:lang w:val="ru-RU"/>
        </w:rPr>
        <w:t>.. «</w:t>
      </w:r>
      <w:proofErr w:type="gramEnd"/>
      <w:r w:rsidRPr="002F52F6">
        <w:rPr>
          <w:lang w:val="ru-RU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Учитывая результаты исследования, этого сделано не было ответственными работниками, что в результате привело к усилению негативных последствий до разрастания обширного инфаркта.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58 Основ «лечащий врач - это врач, оказывающий медицинскую помощь пациенту в период его наблюдения и лечения в медицинской организации, а также врач, занимающийся частной практикой. 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образования.»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поведение сотрудников привело к невозможности исполнить свои обязанности терапевту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 в полном объеме. Таким образом, терапевт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ГС, врач высочайшей категории, опытный, если бы получила вовремя результат, немедленно бы предприняла соответствующие меры. Однако ей не была представлена такая возможность.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итоге человек с инфарктным состоянием пробыл с 27.10.2011 г. по 31.10.2011 г., ничего не подозревая, а это целых 5 дней, что могло привести к летальному исходу.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2F52F6">
        <w:rPr>
          <w:lang w:val="ru-RU"/>
        </w:rPr>
        <w:t>В соответствие со статьей 60 Основ… врачи приносят клятву, в которой, в частности говорится «...честно исполнять свой врачебный долг, посвятить свои знания и умения предупреждению и лечению заболеваний, сохранению и укреплению здоровья человека.. .;…доброжелательно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имеет место нарушение клятвы врача.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66 Основ… «в случаях причинения вреда здоровью граждан виновные обязаны возместить потерпевшим ущерб в объеме и порядке, установленных законодательством Российской Федерации.»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68 Основ… «В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частью первой статьи 66 настоящих Основ; 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Федерации.»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На основании вышеизложенного, прошу Вас: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1. Провести тщательное и объективное расследование по фактам, приведенным в заявлении.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2. Привлечь к ответственности лиц, виновных в совершении нарушения.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3. В случае возникновения обстоятельств, при которых возникнет объективная необходимость в проведении оперативного лечения на платной основе на основании медицинского заключения, компенсировать затраты путем безналичного перечисления на основании выписанного счета уполномоченным лечебным учреждением.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 принятых мерах прошу сообщить в письменном виде в установленные законом сроки по адресу: г. Москва, П БА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Данное заявление подается мной, П БА, на основании выданной моим отцом, П АВ, доверенности на представление его интересов.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В случае Вашего бездействия по рассмотрению и принятию мер по настоящему заявлению, оставляю за собой право обратиться в Прокуратуру и суд за защитой интересов моего отца.</w:t>
      </w:r>
    </w:p>
    <w:p w:rsidR="00536DC4" w:rsidRPr="002F52F6" w:rsidRDefault="00536DC4" w:rsidP="002F52F6">
      <w:pPr>
        <w:spacing w:after="0"/>
        <w:jc w:val="both"/>
        <w:rPr>
          <w:lang w:val="ru-RU"/>
        </w:rPr>
      </w:pPr>
    </w:p>
    <w:sectPr w:rsidR="00536DC4" w:rsidRPr="002F52F6" w:rsidSect="0033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60"/>
    <w:rsid w:val="00086F03"/>
    <w:rsid w:val="00142E0E"/>
    <w:rsid w:val="002F52F6"/>
    <w:rsid w:val="00330EB4"/>
    <w:rsid w:val="00536DC4"/>
    <w:rsid w:val="00866ECF"/>
    <w:rsid w:val="00D4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</dc:creator>
  <cp:lastModifiedBy>Admin</cp:lastModifiedBy>
  <cp:revision>2</cp:revision>
  <dcterms:created xsi:type="dcterms:W3CDTF">2018-01-16T08:33:00Z</dcterms:created>
  <dcterms:modified xsi:type="dcterms:W3CDTF">2018-01-16T08:33:00Z</dcterms:modified>
</cp:coreProperties>
</file>